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7FD0" w14:textId="53EABE63" w:rsidR="005610B3" w:rsidRPr="005610B3" w:rsidRDefault="005610B3" w:rsidP="005610B3">
      <w:r w:rsidRPr="005610B3">
        <w:rPr>
          <w:noProof/>
        </w:rPr>
        <w:drawing>
          <wp:anchor distT="0" distB="0" distL="114300" distR="114300" simplePos="0" relativeHeight="251659264" behindDoc="1" locked="0" layoutInCell="1" allowOverlap="1" wp14:anchorId="0C6AB7A2" wp14:editId="796F4163">
            <wp:simplePos x="0" y="0"/>
            <wp:positionH relativeFrom="margin">
              <wp:align>left</wp:align>
            </wp:positionH>
            <wp:positionV relativeFrom="paragraph">
              <wp:posOffset>-92075</wp:posOffset>
            </wp:positionV>
            <wp:extent cx="1190625" cy="1504950"/>
            <wp:effectExtent l="0" t="0" r="9525" b="0"/>
            <wp:wrapNone/>
            <wp:docPr id="1141077193" name="Picture 2" descr="A black and white image of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77193" name="Picture 2" descr="A black and white image of a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E7FB8" w14:textId="7FF103BD" w:rsidR="005610B3" w:rsidRPr="005610B3" w:rsidRDefault="005610B3" w:rsidP="005610B3">
      <w:pPr>
        <w:rPr>
          <w:bCs/>
          <w:iCs/>
        </w:rPr>
      </w:pPr>
    </w:p>
    <w:p w14:paraId="3C267B14" w14:textId="3F24C48C" w:rsidR="005610B3" w:rsidRPr="005610B3" w:rsidRDefault="005610B3" w:rsidP="005610B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50A47" wp14:editId="6C176665">
                <wp:simplePos x="0" y="0"/>
                <wp:positionH relativeFrom="column">
                  <wp:posOffset>1533525</wp:posOffset>
                </wp:positionH>
                <wp:positionV relativeFrom="paragraph">
                  <wp:posOffset>28575</wp:posOffset>
                </wp:positionV>
                <wp:extent cx="4752975" cy="590550"/>
                <wp:effectExtent l="0" t="0" r="9525" b="0"/>
                <wp:wrapNone/>
                <wp:docPr id="15478720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4CC4AB" w14:textId="60F1EAA7" w:rsidR="005610B3" w:rsidRPr="005610B3" w:rsidRDefault="005610B3">
                            <w:pP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 w:rsidRPr="005610B3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Margate Charter Trustees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50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0.75pt;margin-top:2.25pt;width:374.2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" fillcolor="white [3201]" stroked="f" strokeweight=".5pt">
                <v:textbox>
                  <w:txbxContent>
                    <w:p w14:paraId="554CC4AB" w14:textId="60F1EAA7" w:rsidR="005610B3" w:rsidRPr="005610B3" w:rsidRDefault="005610B3">
                      <w:pPr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 w:rsidRPr="005610B3">
                        <w:rPr>
                          <w:rFonts w:asciiTheme="majorHAnsi" w:hAnsiTheme="majorHAnsi"/>
                          <w:sz w:val="52"/>
                          <w:szCs w:val="52"/>
                        </w:rPr>
                        <w:t>Margate Charter Trustees</w:t>
                      </w:r>
                    </w:p>
                  </w:txbxContent>
                </v:textbox>
              </v:shape>
            </w:pict>
          </mc:Fallback>
        </mc:AlternateContent>
      </w:r>
    </w:p>
    <w:p w14:paraId="2B4C81D0" w14:textId="77777777" w:rsidR="005610B3" w:rsidRPr="005610B3" w:rsidRDefault="005610B3" w:rsidP="005610B3"/>
    <w:p w14:paraId="311CD058" w14:textId="77777777" w:rsidR="005610B3" w:rsidRPr="005610B3" w:rsidRDefault="005610B3" w:rsidP="005610B3"/>
    <w:p w14:paraId="39719A42" w14:textId="08150D7C" w:rsidR="005610B3" w:rsidRDefault="005610B3" w:rsidP="005610B3">
      <w:r w:rsidRPr="005610B3">
        <w:tab/>
      </w:r>
      <w:r w:rsidRPr="005610B3">
        <w:tab/>
      </w:r>
    </w:p>
    <w:p w14:paraId="0FC24115" w14:textId="77777777" w:rsidR="005610B3" w:rsidRPr="005610B3" w:rsidRDefault="005610B3" w:rsidP="005610B3">
      <w:pPr>
        <w:rPr>
          <w:rFonts w:asciiTheme="majorHAnsi" w:hAnsiTheme="majorHAnsi"/>
          <w:sz w:val="28"/>
          <w:szCs w:val="28"/>
        </w:rPr>
      </w:pPr>
    </w:p>
    <w:p w14:paraId="12A49A52" w14:textId="0A07C03E" w:rsidR="005610B3" w:rsidRDefault="005610B3" w:rsidP="005610B3">
      <w:pPr>
        <w:rPr>
          <w:rFonts w:asciiTheme="majorHAnsi" w:hAnsiTheme="majorHAnsi"/>
          <w:sz w:val="28"/>
          <w:szCs w:val="28"/>
        </w:rPr>
      </w:pPr>
      <w:r w:rsidRPr="005610B3">
        <w:rPr>
          <w:rFonts w:asciiTheme="majorHAnsi" w:hAnsiTheme="majorHAnsi"/>
          <w:sz w:val="28"/>
          <w:szCs w:val="28"/>
        </w:rPr>
        <w:t>Date:</w:t>
      </w:r>
      <w:r>
        <w:rPr>
          <w:rFonts w:asciiTheme="majorHAnsi" w:hAnsiTheme="majorHAnsi"/>
          <w:sz w:val="28"/>
          <w:szCs w:val="28"/>
        </w:rPr>
        <w:t xml:space="preserve">   7</w:t>
      </w:r>
      <w:r w:rsidRPr="005610B3">
        <w:rPr>
          <w:rFonts w:asciiTheme="majorHAnsi" w:hAnsiTheme="majorHAnsi"/>
          <w:sz w:val="28"/>
          <w:szCs w:val="28"/>
          <w:vertAlign w:val="superscript"/>
        </w:rPr>
        <w:t>th</w:t>
      </w:r>
      <w:r>
        <w:rPr>
          <w:rFonts w:asciiTheme="majorHAnsi" w:hAnsiTheme="majorHAnsi"/>
          <w:sz w:val="28"/>
          <w:szCs w:val="28"/>
        </w:rPr>
        <w:t xml:space="preserve"> April 2025</w:t>
      </w:r>
    </w:p>
    <w:p w14:paraId="0E4BFAE9" w14:textId="77777777" w:rsidR="005610B3" w:rsidRDefault="005610B3" w:rsidP="005610B3">
      <w:pPr>
        <w:rPr>
          <w:rFonts w:asciiTheme="majorHAnsi" w:hAnsiTheme="majorHAnsi"/>
          <w:sz w:val="28"/>
          <w:szCs w:val="28"/>
        </w:rPr>
      </w:pPr>
    </w:p>
    <w:p w14:paraId="622B1C87" w14:textId="03845B98" w:rsidR="005610B3" w:rsidRDefault="005610B3" w:rsidP="005610B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Dear Member,</w:t>
      </w:r>
    </w:p>
    <w:p w14:paraId="17616472" w14:textId="77777777" w:rsidR="005610B3" w:rsidRDefault="005610B3" w:rsidP="005610B3">
      <w:pPr>
        <w:rPr>
          <w:rFonts w:asciiTheme="majorHAnsi" w:hAnsiTheme="majorHAnsi"/>
          <w:sz w:val="28"/>
          <w:szCs w:val="28"/>
        </w:rPr>
      </w:pPr>
    </w:p>
    <w:p w14:paraId="41CAC82B" w14:textId="06C1F304" w:rsidR="005610B3" w:rsidRDefault="005610B3" w:rsidP="005610B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You ARE HEREBY SUMMONED to attend a meeting of the CHARTER TRUSTEES OF THE TOWN OF MARGATE, on </w:t>
      </w:r>
      <w:r>
        <w:rPr>
          <w:rFonts w:asciiTheme="majorHAnsi" w:hAnsiTheme="majorHAnsi"/>
          <w:b/>
          <w:bCs/>
          <w:sz w:val="28"/>
          <w:szCs w:val="28"/>
        </w:rPr>
        <w:t>MONDAY 14</w:t>
      </w:r>
      <w:r w:rsidRPr="005610B3">
        <w:rPr>
          <w:rFonts w:asciiTheme="majorHAnsi" w:hAnsiTheme="majorHAnsi"/>
          <w:b/>
          <w:bCs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bCs/>
          <w:sz w:val="28"/>
          <w:szCs w:val="28"/>
        </w:rPr>
        <w:t xml:space="preserve"> APRIL 2025 AT 7.45</w:t>
      </w:r>
      <w:proofErr w:type="gramStart"/>
      <w:r>
        <w:rPr>
          <w:rFonts w:asciiTheme="majorHAnsi" w:hAnsiTheme="majorHAnsi"/>
          <w:b/>
          <w:bCs/>
          <w:sz w:val="28"/>
          <w:szCs w:val="28"/>
        </w:rPr>
        <w:t xml:space="preserve">pm, </w:t>
      </w:r>
      <w:r>
        <w:rPr>
          <w:rFonts w:asciiTheme="majorHAnsi" w:hAnsiTheme="majorHAnsi"/>
          <w:sz w:val="28"/>
          <w:szCs w:val="28"/>
        </w:rPr>
        <w:t xml:space="preserve"> for</w:t>
      </w:r>
      <w:proofErr w:type="gramEnd"/>
      <w:r>
        <w:rPr>
          <w:rFonts w:asciiTheme="majorHAnsi" w:hAnsiTheme="majorHAnsi"/>
          <w:sz w:val="28"/>
          <w:szCs w:val="28"/>
        </w:rPr>
        <w:t xml:space="preserve"> the purpose of considering and passing such Resolutions as may be deemed necessary </w:t>
      </w:r>
      <w:r w:rsidR="00832195">
        <w:rPr>
          <w:rFonts w:asciiTheme="majorHAnsi" w:hAnsiTheme="majorHAnsi"/>
          <w:sz w:val="28"/>
          <w:szCs w:val="28"/>
        </w:rPr>
        <w:t>o</w:t>
      </w:r>
      <w:r>
        <w:rPr>
          <w:rFonts w:asciiTheme="majorHAnsi" w:hAnsiTheme="majorHAnsi"/>
          <w:sz w:val="28"/>
          <w:szCs w:val="28"/>
        </w:rPr>
        <w:t>r desirable in connection with matters set out in the agenda below. The meeting will be held in the Committee Room.</w:t>
      </w:r>
    </w:p>
    <w:p w14:paraId="2DA5DC11" w14:textId="77777777" w:rsidR="005610B3" w:rsidRDefault="005610B3" w:rsidP="005610B3">
      <w:pPr>
        <w:rPr>
          <w:rFonts w:asciiTheme="majorHAnsi" w:hAnsiTheme="majorHAnsi"/>
          <w:sz w:val="28"/>
          <w:szCs w:val="28"/>
        </w:rPr>
      </w:pPr>
    </w:p>
    <w:p w14:paraId="23504497" w14:textId="0C64366C" w:rsidR="005610B3" w:rsidRDefault="005610B3" w:rsidP="005610B3">
      <w:pPr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A G E N D A </w:t>
      </w:r>
    </w:p>
    <w:p w14:paraId="01081B87" w14:textId="77E06DAC" w:rsidR="005610B3" w:rsidRDefault="005610B3" w:rsidP="005610B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Apologies</w:t>
      </w:r>
    </w:p>
    <w:p w14:paraId="5D3E4A06" w14:textId="6FC5BD0F" w:rsidR="005610B3" w:rsidRDefault="005610B3" w:rsidP="005610B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Declaration of Interest</w:t>
      </w:r>
    </w:p>
    <w:p w14:paraId="75415B7F" w14:textId="469739A7" w:rsidR="005610B3" w:rsidRDefault="005610B3" w:rsidP="005610B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 confirm the minutes of the </w:t>
      </w:r>
      <w:proofErr w:type="gramStart"/>
      <w:r>
        <w:rPr>
          <w:rFonts w:asciiTheme="majorHAnsi" w:hAnsiTheme="majorHAnsi"/>
          <w:sz w:val="28"/>
          <w:szCs w:val="28"/>
        </w:rPr>
        <w:t>meeting</w:t>
      </w:r>
      <w:r w:rsidR="0019322A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 27.1.25</w:t>
      </w:r>
      <w:proofErr w:type="gramEnd"/>
      <w:r w:rsidR="0019322A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t>previously circulated, and matters arising</w:t>
      </w:r>
    </w:p>
    <w:p w14:paraId="57D24F3E" w14:textId="15397513" w:rsidR="005610B3" w:rsidRDefault="005610B3" w:rsidP="005610B3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Mayor’s Report:</w:t>
      </w:r>
    </w:p>
    <w:p w14:paraId="1EB97767" w14:textId="2AD9E962" w:rsidR="005610B3" w:rsidRDefault="005610B3" w:rsidP="005610B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Town Council update</w:t>
      </w:r>
    </w:p>
    <w:p w14:paraId="63C8C24E" w14:textId="559990C3" w:rsidR="005610B3" w:rsidRDefault="005610B3" w:rsidP="005610B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OTH update</w:t>
      </w:r>
    </w:p>
    <w:p w14:paraId="3F4504A1" w14:textId="73349E8C" w:rsidR="005610B3" w:rsidRDefault="005610B3" w:rsidP="005610B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VE Day &amp; Dunkirk arrangements</w:t>
      </w:r>
    </w:p>
    <w:p w14:paraId="2DCDF4F2" w14:textId="2913E738" w:rsidR="005610B3" w:rsidRDefault="005610B3" w:rsidP="005610B3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Mayor’s Ball </w:t>
      </w:r>
      <w:r w:rsidR="0019322A">
        <w:rPr>
          <w:rFonts w:asciiTheme="majorHAnsi" w:hAnsiTheme="majorHAnsi"/>
          <w:sz w:val="28"/>
          <w:szCs w:val="28"/>
        </w:rPr>
        <w:t>(Friday 16</w:t>
      </w:r>
      <w:r w:rsidR="0019322A" w:rsidRPr="0019322A">
        <w:rPr>
          <w:rFonts w:asciiTheme="majorHAnsi" w:hAnsiTheme="majorHAnsi"/>
          <w:sz w:val="28"/>
          <w:szCs w:val="28"/>
          <w:vertAlign w:val="superscript"/>
        </w:rPr>
        <w:t>th</w:t>
      </w:r>
      <w:r w:rsidR="0019322A">
        <w:rPr>
          <w:rFonts w:asciiTheme="majorHAnsi" w:hAnsiTheme="majorHAnsi"/>
          <w:sz w:val="28"/>
          <w:szCs w:val="28"/>
        </w:rPr>
        <w:t xml:space="preserve"> May)</w:t>
      </w:r>
    </w:p>
    <w:p w14:paraId="75699CC7" w14:textId="0E390BD0" w:rsidR="0019322A" w:rsidRDefault="0019322A" w:rsidP="009353B2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9322A">
        <w:rPr>
          <w:rFonts w:asciiTheme="majorHAnsi" w:hAnsiTheme="majorHAnsi"/>
          <w:sz w:val="28"/>
          <w:szCs w:val="28"/>
        </w:rPr>
        <w:t>AOB</w:t>
      </w:r>
    </w:p>
    <w:p w14:paraId="7BC16320" w14:textId="30BF48B0" w:rsidR="0019322A" w:rsidRDefault="0019322A" w:rsidP="0019322A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Office &amp; Finance Report</w:t>
      </w:r>
    </w:p>
    <w:p w14:paraId="7CAE9536" w14:textId="4559F074" w:rsidR="0019322A" w:rsidRDefault="0019322A" w:rsidP="0019322A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Cash Book and EOY Variances (previously circulated)</w:t>
      </w:r>
    </w:p>
    <w:p w14:paraId="5E0D7336" w14:textId="111E2D00" w:rsidR="0019322A" w:rsidRDefault="0019322A" w:rsidP="0019322A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Approval of Annual Governance Statement 2024-25</w:t>
      </w:r>
    </w:p>
    <w:p w14:paraId="1CF62D76" w14:textId="7E610BDD" w:rsidR="0019322A" w:rsidRDefault="0019322A" w:rsidP="0019322A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Approval of Accounting Statement 2024-25</w:t>
      </w:r>
    </w:p>
    <w:p w14:paraId="65A578B7" w14:textId="0330DC0D" w:rsidR="0019322A" w:rsidRDefault="0019322A" w:rsidP="0019322A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Selection of Mayor-elect for 2025-26</w:t>
      </w:r>
    </w:p>
    <w:p w14:paraId="514F9D2B" w14:textId="7565565E" w:rsidR="0019322A" w:rsidRDefault="0019322A" w:rsidP="0019322A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Selection of DTM elect for 2025-26</w:t>
      </w:r>
    </w:p>
    <w:p w14:paraId="1E60E82C" w14:textId="303B4AAB" w:rsidR="0019322A" w:rsidRDefault="0019322A" w:rsidP="0019322A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AGM/Mayor </w:t>
      </w:r>
      <w:proofErr w:type="gramStart"/>
      <w:r>
        <w:rPr>
          <w:rFonts w:asciiTheme="majorHAnsi" w:hAnsiTheme="majorHAnsi"/>
          <w:sz w:val="28"/>
          <w:szCs w:val="28"/>
        </w:rPr>
        <w:t>Making arrangements</w:t>
      </w:r>
      <w:proofErr w:type="gramEnd"/>
    </w:p>
    <w:p w14:paraId="104A5ED6" w14:textId="0E685501" w:rsidR="00044382" w:rsidRDefault="00044382" w:rsidP="0019322A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AOB</w:t>
      </w:r>
    </w:p>
    <w:p w14:paraId="18749EE2" w14:textId="5268A9CA" w:rsidR="00044382" w:rsidRPr="004C71BD" w:rsidRDefault="00044382" w:rsidP="0004438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lastRenderedPageBreak/>
        <w:t>Appointment to Committees</w:t>
      </w:r>
    </w:p>
    <w:p w14:paraId="70904D46" w14:textId="75FE14DF" w:rsidR="00044382" w:rsidRPr="004C71BD" w:rsidRDefault="00044382" w:rsidP="00044382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  <w:u w:val="single"/>
        </w:rPr>
        <w:t>Cheque Signatories</w:t>
      </w:r>
      <w:r w:rsidRPr="004C71BD">
        <w:rPr>
          <w:rFonts w:asciiTheme="majorHAnsi" w:hAnsiTheme="majorHAnsi"/>
          <w:sz w:val="26"/>
          <w:szCs w:val="26"/>
        </w:rPr>
        <w:t>. Currently Cllrs Keen, Britcher &amp; Currie (advise continuation)</w:t>
      </w:r>
    </w:p>
    <w:p w14:paraId="0288F494" w14:textId="1A41F2A4" w:rsidR="00044382" w:rsidRPr="004C71BD" w:rsidRDefault="00044382" w:rsidP="00044382">
      <w:pPr>
        <w:pStyle w:val="ListParagraph"/>
        <w:numPr>
          <w:ilvl w:val="0"/>
          <w:numId w:val="4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  <w:u w:val="single"/>
        </w:rPr>
        <w:t>Committees/Working Parties/Outside Bodies</w:t>
      </w:r>
    </w:p>
    <w:p w14:paraId="601563E5" w14:textId="0C604BC6" w:rsidR="00044382" w:rsidRPr="004C71BD" w:rsidRDefault="00044382" w:rsidP="0004438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Association of Charter Towns. The Town Mayor with DTM in absence.</w:t>
      </w:r>
    </w:p>
    <w:p w14:paraId="055BA710" w14:textId="0812ADEF" w:rsidR="00044382" w:rsidRPr="004C71BD" w:rsidRDefault="00044382" w:rsidP="0004438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Executive Committee (Cllrs Keen &amp; Rattigan)</w:t>
      </w:r>
    </w:p>
    <w:p w14:paraId="3B2ABA3D" w14:textId="553C68EF" w:rsidR="00044382" w:rsidRPr="004C71BD" w:rsidRDefault="00044382" w:rsidP="0004438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 xml:space="preserve">HR Committee (currently Cllrs, </w:t>
      </w:r>
      <w:r w:rsidR="00194A2E" w:rsidRPr="004C71BD">
        <w:rPr>
          <w:rFonts w:asciiTheme="majorHAnsi" w:hAnsiTheme="majorHAnsi"/>
          <w:sz w:val="26"/>
          <w:szCs w:val="26"/>
        </w:rPr>
        <w:t>Yates, Pope and Britcher)</w:t>
      </w:r>
    </w:p>
    <w:p w14:paraId="5154404B" w14:textId="44D25998" w:rsidR="00194A2E" w:rsidRPr="004C71BD" w:rsidRDefault="00194A2E" w:rsidP="0004438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Finance Sub-committee (Currently Town Mayor and Cllrs, Yates &amp; Rattigan)</w:t>
      </w:r>
    </w:p>
    <w:p w14:paraId="7F0AF4DD" w14:textId="6D814DF1" w:rsidR="00194A2E" w:rsidRPr="004C71BD" w:rsidRDefault="00194A2E" w:rsidP="0004438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 xml:space="preserve">Dr </w:t>
      </w:r>
      <w:proofErr w:type="spellStart"/>
      <w:r w:rsidRPr="004C71BD">
        <w:rPr>
          <w:rFonts w:asciiTheme="majorHAnsi" w:hAnsiTheme="majorHAnsi"/>
          <w:sz w:val="26"/>
          <w:szCs w:val="26"/>
        </w:rPr>
        <w:t>Peetes</w:t>
      </w:r>
      <w:proofErr w:type="spellEnd"/>
      <w:r w:rsidRPr="004C71BD">
        <w:rPr>
          <w:rFonts w:asciiTheme="majorHAnsi" w:hAnsiTheme="majorHAnsi"/>
          <w:sz w:val="26"/>
          <w:szCs w:val="26"/>
        </w:rPr>
        <w:t>. Currently Town Mayor and Cllr Britcher</w:t>
      </w:r>
    </w:p>
    <w:p w14:paraId="299F5C95" w14:textId="233C0687" w:rsidR="00194A2E" w:rsidRPr="004C71BD" w:rsidRDefault="00194A2E" w:rsidP="00044382">
      <w:pPr>
        <w:pStyle w:val="ListParagraph"/>
        <w:numPr>
          <w:ilvl w:val="0"/>
          <w:numId w:val="5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Friends of Margate Cemetery, currently Cllr Yates.</w:t>
      </w:r>
    </w:p>
    <w:p w14:paraId="51A8C192" w14:textId="6F7BB8DA" w:rsidR="00194A2E" w:rsidRPr="004C71BD" w:rsidRDefault="00194A2E" w:rsidP="00194A2E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Calendar of Meetings:</w:t>
      </w:r>
    </w:p>
    <w:p w14:paraId="67DD1F90" w14:textId="4767FF1E" w:rsidR="00194A2E" w:rsidRPr="004C71BD" w:rsidRDefault="00194A2E" w:rsidP="00194A2E">
      <w:pPr>
        <w:pStyle w:val="ListParagraph"/>
        <w:numPr>
          <w:ilvl w:val="0"/>
          <w:numId w:val="6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 xml:space="preserve">AGM/Mayor </w:t>
      </w:r>
      <w:proofErr w:type="gramStart"/>
      <w:r w:rsidRPr="004C71BD">
        <w:rPr>
          <w:rFonts w:asciiTheme="majorHAnsi" w:hAnsiTheme="majorHAnsi"/>
          <w:sz w:val="26"/>
          <w:szCs w:val="26"/>
        </w:rPr>
        <w:t>Making  Thursday</w:t>
      </w:r>
      <w:proofErr w:type="gramEnd"/>
      <w:r w:rsidRPr="004C71BD">
        <w:rPr>
          <w:rFonts w:asciiTheme="majorHAnsi" w:hAnsiTheme="majorHAnsi"/>
          <w:sz w:val="26"/>
          <w:szCs w:val="26"/>
        </w:rPr>
        <w:t xml:space="preserve"> 22</w:t>
      </w:r>
      <w:r w:rsidRPr="004C71BD">
        <w:rPr>
          <w:rFonts w:asciiTheme="majorHAnsi" w:hAnsiTheme="majorHAnsi"/>
          <w:sz w:val="26"/>
          <w:szCs w:val="26"/>
          <w:vertAlign w:val="superscript"/>
        </w:rPr>
        <w:t>nd</w:t>
      </w:r>
      <w:r w:rsidRPr="004C71BD">
        <w:rPr>
          <w:rFonts w:asciiTheme="majorHAnsi" w:hAnsiTheme="majorHAnsi"/>
          <w:sz w:val="26"/>
          <w:szCs w:val="26"/>
        </w:rPr>
        <w:t xml:space="preserve"> May 2025</w:t>
      </w:r>
    </w:p>
    <w:p w14:paraId="349F6751" w14:textId="506387E9" w:rsidR="00194A2E" w:rsidRPr="004C71BD" w:rsidRDefault="00194A2E" w:rsidP="00194A2E">
      <w:pPr>
        <w:pStyle w:val="NoSpacing"/>
        <w:ind w:left="2160" w:firstLine="720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Monday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7</w:t>
      </w:r>
      <w:r w:rsidRPr="004C71BD">
        <w:rPr>
          <w:rFonts w:asciiTheme="majorHAnsi" w:hAnsiTheme="majorHAnsi"/>
          <w:sz w:val="26"/>
          <w:szCs w:val="26"/>
          <w:vertAlign w:val="superscript"/>
        </w:rPr>
        <w:t>th</w:t>
      </w:r>
      <w:r w:rsidRPr="004C71BD">
        <w:rPr>
          <w:rFonts w:asciiTheme="majorHAnsi" w:hAnsiTheme="majorHAnsi"/>
          <w:sz w:val="26"/>
          <w:szCs w:val="26"/>
        </w:rPr>
        <w:t xml:space="preserve"> July 2025</w:t>
      </w:r>
    </w:p>
    <w:p w14:paraId="6EBA79EF" w14:textId="18336326" w:rsidR="00194A2E" w:rsidRPr="004C71BD" w:rsidRDefault="00194A2E" w:rsidP="00194A2E">
      <w:pPr>
        <w:pStyle w:val="NoSpacing"/>
        <w:ind w:left="2160" w:firstLine="720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Monday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8</w:t>
      </w:r>
      <w:proofErr w:type="gramStart"/>
      <w:r w:rsidRPr="004C71BD">
        <w:rPr>
          <w:rFonts w:asciiTheme="majorHAnsi" w:hAnsiTheme="majorHAnsi"/>
          <w:sz w:val="26"/>
          <w:szCs w:val="26"/>
          <w:vertAlign w:val="superscript"/>
        </w:rPr>
        <w:t>th</w:t>
      </w:r>
      <w:r w:rsidRPr="004C71BD">
        <w:rPr>
          <w:rFonts w:asciiTheme="majorHAnsi" w:hAnsiTheme="majorHAnsi"/>
          <w:sz w:val="26"/>
          <w:szCs w:val="26"/>
        </w:rPr>
        <w:t xml:space="preserve">  September</w:t>
      </w:r>
      <w:proofErr w:type="gramEnd"/>
      <w:r w:rsidRPr="004C71BD">
        <w:rPr>
          <w:rFonts w:asciiTheme="majorHAnsi" w:hAnsiTheme="majorHAnsi"/>
          <w:sz w:val="26"/>
          <w:szCs w:val="26"/>
        </w:rPr>
        <w:t xml:space="preserve"> 2025</w:t>
      </w:r>
    </w:p>
    <w:p w14:paraId="78E38B72" w14:textId="0A51E8A1" w:rsidR="00194A2E" w:rsidRPr="004C71BD" w:rsidRDefault="00194A2E" w:rsidP="00194A2E">
      <w:pPr>
        <w:pStyle w:val="NoSpacing"/>
        <w:ind w:left="2160" w:firstLine="720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Monday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3</w:t>
      </w:r>
      <w:r w:rsidRPr="004C71BD">
        <w:rPr>
          <w:rFonts w:asciiTheme="majorHAnsi" w:hAnsiTheme="majorHAnsi"/>
          <w:sz w:val="26"/>
          <w:szCs w:val="26"/>
          <w:vertAlign w:val="superscript"/>
        </w:rPr>
        <w:t>rd</w:t>
      </w:r>
      <w:r w:rsidRPr="004C71BD">
        <w:rPr>
          <w:rFonts w:asciiTheme="majorHAnsi" w:hAnsiTheme="majorHAnsi"/>
          <w:sz w:val="26"/>
          <w:szCs w:val="26"/>
        </w:rPr>
        <w:t xml:space="preserve"> November 2025</w:t>
      </w:r>
    </w:p>
    <w:p w14:paraId="1AFFB2F2" w14:textId="7BB2F823" w:rsidR="00194A2E" w:rsidRPr="004C71BD" w:rsidRDefault="00194A2E" w:rsidP="00194A2E">
      <w:pPr>
        <w:pStyle w:val="NoSpacing"/>
        <w:ind w:left="2160" w:firstLine="720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Monday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="00472232" w:rsidRPr="004C71BD">
        <w:rPr>
          <w:rFonts w:asciiTheme="majorHAnsi" w:hAnsiTheme="majorHAnsi"/>
          <w:sz w:val="26"/>
          <w:szCs w:val="26"/>
        </w:rPr>
        <w:t>19</w:t>
      </w:r>
      <w:r w:rsidR="00472232" w:rsidRPr="004C71BD">
        <w:rPr>
          <w:rFonts w:asciiTheme="majorHAnsi" w:hAnsiTheme="majorHAnsi"/>
          <w:sz w:val="26"/>
          <w:szCs w:val="26"/>
          <w:vertAlign w:val="superscript"/>
        </w:rPr>
        <w:t>th</w:t>
      </w:r>
      <w:r w:rsidR="00472232" w:rsidRPr="004C71BD">
        <w:rPr>
          <w:rFonts w:asciiTheme="majorHAnsi" w:hAnsiTheme="majorHAnsi"/>
          <w:sz w:val="26"/>
          <w:szCs w:val="26"/>
        </w:rPr>
        <w:t xml:space="preserve"> January 2026</w:t>
      </w:r>
      <w:proofErr w:type="gramStart"/>
      <w:r w:rsidR="00EA4BCD" w:rsidRPr="004C71BD">
        <w:rPr>
          <w:rFonts w:asciiTheme="majorHAnsi" w:hAnsiTheme="majorHAnsi"/>
          <w:sz w:val="26"/>
          <w:szCs w:val="26"/>
        </w:rPr>
        <w:t xml:space="preserve"> </w:t>
      </w:r>
      <w:r w:rsidR="003A68F9" w:rsidRPr="004C71BD">
        <w:rPr>
          <w:rFonts w:asciiTheme="majorHAnsi" w:hAnsiTheme="majorHAnsi"/>
          <w:sz w:val="26"/>
          <w:szCs w:val="26"/>
        </w:rPr>
        <w:t xml:space="preserve">  (</w:t>
      </w:r>
      <w:proofErr w:type="gramEnd"/>
      <w:r w:rsidR="003A68F9" w:rsidRPr="004C71BD">
        <w:rPr>
          <w:rFonts w:asciiTheme="majorHAnsi" w:hAnsiTheme="majorHAnsi"/>
          <w:sz w:val="26"/>
          <w:szCs w:val="26"/>
        </w:rPr>
        <w:t>Budget)</w:t>
      </w:r>
    </w:p>
    <w:p w14:paraId="1E35EB40" w14:textId="0FE22D62" w:rsidR="00472232" w:rsidRPr="004C71BD" w:rsidRDefault="00694AF3" w:rsidP="00194A2E">
      <w:pPr>
        <w:pStyle w:val="NoSpacing"/>
        <w:ind w:left="2160" w:firstLine="720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Monday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="003A68F9" w:rsidRPr="004C71BD">
        <w:rPr>
          <w:rFonts w:asciiTheme="majorHAnsi" w:hAnsiTheme="majorHAnsi"/>
          <w:sz w:val="26"/>
          <w:szCs w:val="26"/>
        </w:rPr>
        <w:t>2</w:t>
      </w:r>
      <w:r w:rsidR="003A68F9" w:rsidRPr="004C71BD">
        <w:rPr>
          <w:rFonts w:asciiTheme="majorHAnsi" w:hAnsiTheme="majorHAnsi"/>
          <w:sz w:val="26"/>
          <w:szCs w:val="26"/>
          <w:vertAlign w:val="superscript"/>
        </w:rPr>
        <w:t>nd</w:t>
      </w:r>
      <w:r w:rsidR="003A68F9" w:rsidRPr="004C71BD">
        <w:rPr>
          <w:rFonts w:asciiTheme="majorHAnsi" w:hAnsiTheme="majorHAnsi"/>
          <w:sz w:val="26"/>
          <w:szCs w:val="26"/>
        </w:rPr>
        <w:t xml:space="preserve"> March 2026</w:t>
      </w:r>
    </w:p>
    <w:p w14:paraId="5662FF47" w14:textId="77777777" w:rsidR="0021508A" w:rsidRPr="004C71BD" w:rsidRDefault="003A68F9" w:rsidP="00194A2E">
      <w:pPr>
        <w:pStyle w:val="NoSpacing"/>
        <w:ind w:left="2160" w:firstLine="720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Monday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="0021508A" w:rsidRPr="004C71BD">
        <w:rPr>
          <w:rFonts w:asciiTheme="majorHAnsi" w:hAnsiTheme="majorHAnsi"/>
          <w:sz w:val="26"/>
          <w:szCs w:val="26"/>
        </w:rPr>
        <w:t>20</w:t>
      </w:r>
      <w:r w:rsidR="0021508A" w:rsidRPr="004C71BD">
        <w:rPr>
          <w:rFonts w:asciiTheme="majorHAnsi" w:hAnsiTheme="majorHAnsi"/>
          <w:sz w:val="26"/>
          <w:szCs w:val="26"/>
          <w:vertAlign w:val="superscript"/>
        </w:rPr>
        <w:t>th</w:t>
      </w:r>
      <w:r w:rsidR="0021508A" w:rsidRPr="004C71BD">
        <w:rPr>
          <w:rFonts w:asciiTheme="majorHAnsi" w:hAnsiTheme="majorHAnsi"/>
          <w:sz w:val="26"/>
          <w:szCs w:val="26"/>
        </w:rPr>
        <w:t xml:space="preserve"> April 2026</w:t>
      </w:r>
    </w:p>
    <w:p w14:paraId="44E4E514" w14:textId="1BE6598B" w:rsidR="00E92926" w:rsidRPr="004C71BD" w:rsidRDefault="003765CF" w:rsidP="00194A2E">
      <w:pPr>
        <w:pStyle w:val="NoSpacing"/>
        <w:ind w:left="2160" w:firstLine="720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Monday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18</w:t>
      </w:r>
      <w:r w:rsidRPr="004C71BD">
        <w:rPr>
          <w:rFonts w:asciiTheme="majorHAnsi" w:hAnsiTheme="majorHAnsi"/>
          <w:sz w:val="26"/>
          <w:szCs w:val="26"/>
          <w:vertAlign w:val="superscript"/>
        </w:rPr>
        <w:t>th</w:t>
      </w:r>
      <w:r w:rsidRPr="004C71BD">
        <w:rPr>
          <w:rFonts w:asciiTheme="majorHAnsi" w:hAnsiTheme="majorHAnsi"/>
          <w:sz w:val="26"/>
          <w:szCs w:val="26"/>
        </w:rPr>
        <w:t xml:space="preserve"> May 2026</w:t>
      </w:r>
      <w:r w:rsidRPr="004C71BD">
        <w:rPr>
          <w:rFonts w:asciiTheme="majorHAnsi" w:hAnsiTheme="majorHAnsi"/>
          <w:sz w:val="26"/>
          <w:szCs w:val="26"/>
        </w:rPr>
        <w:tab/>
      </w:r>
      <w:r w:rsidR="00EA4BCD" w:rsidRPr="004C71BD">
        <w:rPr>
          <w:rFonts w:asciiTheme="majorHAnsi" w:hAnsiTheme="majorHAnsi"/>
          <w:sz w:val="26"/>
          <w:szCs w:val="26"/>
        </w:rPr>
        <w:t xml:space="preserve"> </w:t>
      </w:r>
      <w:r w:rsidR="0021508A" w:rsidRPr="004C71BD">
        <w:rPr>
          <w:rFonts w:asciiTheme="majorHAnsi" w:hAnsiTheme="majorHAnsi"/>
          <w:sz w:val="26"/>
          <w:szCs w:val="26"/>
        </w:rPr>
        <w:t>AGM</w:t>
      </w:r>
      <w:r w:rsidR="0021508A" w:rsidRPr="004C71BD">
        <w:rPr>
          <w:rFonts w:asciiTheme="majorHAnsi" w:hAnsiTheme="majorHAnsi"/>
          <w:sz w:val="26"/>
          <w:szCs w:val="26"/>
        </w:rPr>
        <w:tab/>
      </w:r>
      <w:r w:rsidR="0021508A" w:rsidRPr="004C71BD">
        <w:rPr>
          <w:rFonts w:asciiTheme="majorHAnsi" w:hAnsiTheme="majorHAnsi"/>
          <w:sz w:val="26"/>
          <w:szCs w:val="26"/>
        </w:rPr>
        <w:tab/>
      </w:r>
    </w:p>
    <w:p w14:paraId="3975839F" w14:textId="14A538EB" w:rsidR="00E92926" w:rsidRPr="004C71BD" w:rsidRDefault="00E92926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 xml:space="preserve">Dates have </w:t>
      </w:r>
      <w:r w:rsidR="00014ECE" w:rsidRPr="004C71BD">
        <w:rPr>
          <w:rFonts w:asciiTheme="majorHAnsi" w:hAnsiTheme="majorHAnsi"/>
          <w:sz w:val="26"/>
          <w:szCs w:val="26"/>
        </w:rPr>
        <w:t>chosen with reference to TDC’s calendar of meetings and that of TDC groups.</w:t>
      </w:r>
    </w:p>
    <w:p w14:paraId="2593D8C1" w14:textId="77777777" w:rsidR="00CE08C6" w:rsidRPr="004C71BD" w:rsidRDefault="00CE08C6" w:rsidP="00E92926">
      <w:pPr>
        <w:pStyle w:val="NoSpacing"/>
        <w:rPr>
          <w:rFonts w:asciiTheme="majorHAnsi" w:hAnsiTheme="majorHAnsi"/>
          <w:sz w:val="26"/>
          <w:szCs w:val="26"/>
        </w:rPr>
      </w:pPr>
    </w:p>
    <w:p w14:paraId="7A767ED6" w14:textId="089E6AC1" w:rsidR="00CE08C6" w:rsidRPr="004C71BD" w:rsidRDefault="00CE08C6" w:rsidP="00CE08C6">
      <w:pPr>
        <w:pStyle w:val="NoSpacing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Applications to the Mayor’s Fund:</w:t>
      </w:r>
    </w:p>
    <w:p w14:paraId="0BD39952" w14:textId="14F41CDF" w:rsidR="003A68F9" w:rsidRPr="004C71BD" w:rsidRDefault="0021508A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="003A68F9" w:rsidRPr="004C71BD">
        <w:rPr>
          <w:rFonts w:asciiTheme="majorHAnsi" w:hAnsiTheme="majorHAnsi"/>
          <w:sz w:val="26"/>
          <w:szCs w:val="26"/>
        </w:rPr>
        <w:tab/>
      </w:r>
      <w:r w:rsidR="004B5828" w:rsidRPr="004C71BD">
        <w:rPr>
          <w:rFonts w:asciiTheme="majorHAnsi" w:hAnsiTheme="majorHAnsi"/>
          <w:sz w:val="26"/>
          <w:szCs w:val="26"/>
        </w:rPr>
        <w:t>Two Halves</w:t>
      </w:r>
      <w:r w:rsidR="004B5828" w:rsidRPr="004C71BD">
        <w:rPr>
          <w:rFonts w:asciiTheme="majorHAnsi" w:hAnsiTheme="majorHAnsi"/>
          <w:sz w:val="26"/>
          <w:szCs w:val="26"/>
        </w:rPr>
        <w:tab/>
      </w:r>
      <w:r w:rsidR="004B5828" w:rsidRPr="004C71BD">
        <w:rPr>
          <w:rFonts w:asciiTheme="majorHAnsi" w:hAnsiTheme="majorHAnsi"/>
          <w:sz w:val="26"/>
          <w:szCs w:val="26"/>
        </w:rPr>
        <w:tab/>
      </w:r>
      <w:r w:rsidR="004B5828" w:rsidRPr="004C71BD">
        <w:rPr>
          <w:rFonts w:asciiTheme="majorHAnsi" w:hAnsiTheme="majorHAnsi"/>
          <w:sz w:val="26"/>
          <w:szCs w:val="26"/>
        </w:rPr>
        <w:tab/>
      </w:r>
      <w:r w:rsidR="004B5828" w:rsidRPr="004C71BD">
        <w:rPr>
          <w:rFonts w:asciiTheme="majorHAnsi" w:hAnsiTheme="majorHAnsi"/>
          <w:sz w:val="26"/>
          <w:szCs w:val="26"/>
        </w:rPr>
        <w:tab/>
        <w:t>Requested</w:t>
      </w:r>
      <w:r w:rsidR="004B5828" w:rsidRPr="004C71BD">
        <w:rPr>
          <w:rFonts w:asciiTheme="majorHAnsi" w:hAnsiTheme="majorHAnsi"/>
          <w:sz w:val="26"/>
          <w:szCs w:val="26"/>
        </w:rPr>
        <w:tab/>
        <w:t>£500</w:t>
      </w:r>
    </w:p>
    <w:p w14:paraId="659BB8B5" w14:textId="6CC05624" w:rsidR="004B5828" w:rsidRPr="004C71BD" w:rsidRDefault="004B5828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Each 1 Teach 1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</w:t>
      </w:r>
      <w:r w:rsidR="000D2A5F" w:rsidRPr="004C71BD">
        <w:rPr>
          <w:rFonts w:asciiTheme="majorHAnsi" w:hAnsiTheme="majorHAnsi"/>
          <w:sz w:val="26"/>
          <w:szCs w:val="26"/>
        </w:rPr>
        <w:t>500</w:t>
      </w:r>
    </w:p>
    <w:p w14:paraId="34661F99" w14:textId="7BD028D6" w:rsidR="000D2A5F" w:rsidRPr="004C71BD" w:rsidRDefault="000D2A5F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Oasis Domestic Abuse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£500</w:t>
      </w:r>
    </w:p>
    <w:p w14:paraId="660256C3" w14:textId="602338AB" w:rsidR="000D2A5F" w:rsidRPr="004C71BD" w:rsidRDefault="000D2A5F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proofErr w:type="spellStart"/>
      <w:r w:rsidRPr="004C71BD">
        <w:rPr>
          <w:rFonts w:asciiTheme="majorHAnsi" w:hAnsiTheme="majorHAnsi"/>
          <w:sz w:val="26"/>
          <w:szCs w:val="26"/>
        </w:rPr>
        <w:t>Staklife</w:t>
      </w:r>
      <w:proofErr w:type="spellEnd"/>
      <w:r w:rsidR="0043598F" w:rsidRPr="004C71BD">
        <w:rPr>
          <w:rFonts w:asciiTheme="majorHAnsi" w:hAnsiTheme="majorHAnsi"/>
          <w:sz w:val="26"/>
          <w:szCs w:val="26"/>
        </w:rPr>
        <w:t xml:space="preserve"> </w:t>
      </w:r>
      <w:proofErr w:type="gramStart"/>
      <w:r w:rsidR="0043598F" w:rsidRPr="004C71BD">
        <w:rPr>
          <w:rFonts w:asciiTheme="majorHAnsi" w:hAnsiTheme="majorHAnsi"/>
          <w:sz w:val="26"/>
          <w:szCs w:val="26"/>
        </w:rPr>
        <w:t>CIC  (</w:t>
      </w:r>
      <w:proofErr w:type="gramEnd"/>
      <w:r w:rsidR="0025008C" w:rsidRPr="004C71BD">
        <w:rPr>
          <w:rFonts w:asciiTheme="majorHAnsi" w:hAnsiTheme="majorHAnsi"/>
          <w:sz w:val="26"/>
          <w:szCs w:val="26"/>
        </w:rPr>
        <w:t>R</w:t>
      </w:r>
      <w:r w:rsidR="0043598F" w:rsidRPr="004C71BD">
        <w:rPr>
          <w:rFonts w:asciiTheme="majorHAnsi" w:hAnsiTheme="majorHAnsi"/>
          <w:sz w:val="26"/>
          <w:szCs w:val="26"/>
        </w:rPr>
        <w:t>ec’d</w:t>
      </w:r>
      <w:r w:rsidR="008E0631" w:rsidRPr="004C71BD">
        <w:rPr>
          <w:rFonts w:asciiTheme="majorHAnsi" w:hAnsiTheme="majorHAnsi"/>
          <w:sz w:val="26"/>
          <w:szCs w:val="26"/>
        </w:rPr>
        <w:t xml:space="preserve"> £250 27.11.24)</w:t>
      </w:r>
      <w:r w:rsidR="008E0631" w:rsidRPr="004C71BD">
        <w:rPr>
          <w:rFonts w:asciiTheme="majorHAnsi" w:hAnsiTheme="majorHAnsi"/>
          <w:sz w:val="26"/>
          <w:szCs w:val="26"/>
        </w:rPr>
        <w:tab/>
      </w:r>
      <w:r w:rsidR="008E0631" w:rsidRPr="004C71BD">
        <w:rPr>
          <w:rFonts w:asciiTheme="majorHAnsi" w:hAnsiTheme="majorHAnsi"/>
          <w:sz w:val="26"/>
          <w:szCs w:val="26"/>
        </w:rPr>
        <w:tab/>
        <w:t>£</w:t>
      </w:r>
      <w:r w:rsidR="00BA5DF5" w:rsidRPr="004C71BD">
        <w:rPr>
          <w:rFonts w:asciiTheme="majorHAnsi" w:hAnsiTheme="majorHAnsi"/>
          <w:sz w:val="26"/>
          <w:szCs w:val="26"/>
        </w:rPr>
        <w:t>500</w:t>
      </w:r>
    </w:p>
    <w:p w14:paraId="722901D2" w14:textId="08F0A222" w:rsidR="00BA5DF5" w:rsidRPr="004C71BD" w:rsidRDefault="00BA5DF5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101 Social</w:t>
      </w:r>
      <w:r w:rsidRPr="004C71BD">
        <w:rPr>
          <w:rFonts w:asciiTheme="majorHAnsi" w:hAnsiTheme="majorHAnsi"/>
          <w:sz w:val="26"/>
          <w:szCs w:val="26"/>
        </w:rPr>
        <w:tab/>
      </w:r>
      <w:r w:rsidR="0025008C" w:rsidRPr="004C71BD">
        <w:rPr>
          <w:rFonts w:asciiTheme="majorHAnsi" w:hAnsiTheme="majorHAnsi"/>
          <w:sz w:val="26"/>
          <w:szCs w:val="26"/>
        </w:rPr>
        <w:t>(Rec’d £500 1.5.24)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="00F62CCE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>£500</w:t>
      </w:r>
    </w:p>
    <w:p w14:paraId="724BBA19" w14:textId="5EB2FCF0" w:rsidR="0025008C" w:rsidRPr="004C71BD" w:rsidRDefault="004B01D3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Maya’s Community (Herne Bay)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£500</w:t>
      </w:r>
    </w:p>
    <w:p w14:paraId="41CD5464" w14:textId="1288B737" w:rsidR="004B01D3" w:rsidRPr="004C71BD" w:rsidRDefault="00FB2020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Margate Women’s Institute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="00F62CCE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>£500</w:t>
      </w:r>
    </w:p>
    <w:p w14:paraId="3AFA734D" w14:textId="21E969B0" w:rsidR="00FB2020" w:rsidRPr="004C71BD" w:rsidRDefault="00FB2020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Margate Town Action Group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="00F62CCE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>£</w:t>
      </w:r>
      <w:r w:rsidR="005F0D49" w:rsidRPr="004C71BD">
        <w:rPr>
          <w:rFonts w:asciiTheme="majorHAnsi" w:hAnsiTheme="majorHAnsi"/>
          <w:sz w:val="26"/>
          <w:szCs w:val="26"/>
        </w:rPr>
        <w:t>500</w:t>
      </w:r>
    </w:p>
    <w:p w14:paraId="1CC481A8" w14:textId="20C7703E" w:rsidR="005F0D49" w:rsidRPr="004C71BD" w:rsidRDefault="005F0D49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Star Stage School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£500</w:t>
      </w:r>
    </w:p>
    <w:p w14:paraId="40BCFF65" w14:textId="22D5FCBE" w:rsidR="005F0D49" w:rsidRPr="004C71BD" w:rsidRDefault="00041F1C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Audrey Tietz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£350</w:t>
      </w:r>
    </w:p>
    <w:p w14:paraId="6EB477C8" w14:textId="3D74777C" w:rsidR="00041F1C" w:rsidRPr="004C71BD" w:rsidRDefault="00041F1C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Kent Scouts (</w:t>
      </w:r>
      <w:r w:rsidR="001E7F2C" w:rsidRPr="004C71BD">
        <w:rPr>
          <w:rFonts w:asciiTheme="majorHAnsi" w:hAnsiTheme="majorHAnsi"/>
          <w:sz w:val="26"/>
          <w:szCs w:val="26"/>
        </w:rPr>
        <w:t>Freya Pritchard)</w:t>
      </w:r>
      <w:r w:rsidR="001E7F2C" w:rsidRPr="004C71BD">
        <w:rPr>
          <w:rFonts w:asciiTheme="majorHAnsi" w:hAnsiTheme="majorHAnsi"/>
          <w:sz w:val="26"/>
          <w:szCs w:val="26"/>
        </w:rPr>
        <w:tab/>
      </w:r>
      <w:r w:rsidR="001E7F2C" w:rsidRPr="004C71BD">
        <w:rPr>
          <w:rFonts w:asciiTheme="majorHAnsi" w:hAnsiTheme="majorHAnsi"/>
          <w:sz w:val="26"/>
          <w:szCs w:val="26"/>
        </w:rPr>
        <w:tab/>
      </w:r>
      <w:r w:rsidR="001E7F2C" w:rsidRPr="004C71BD">
        <w:rPr>
          <w:rFonts w:asciiTheme="majorHAnsi" w:hAnsiTheme="majorHAnsi"/>
          <w:sz w:val="26"/>
          <w:szCs w:val="26"/>
        </w:rPr>
        <w:tab/>
        <w:t>£500</w:t>
      </w:r>
    </w:p>
    <w:p w14:paraId="2698EB5C" w14:textId="68518A90" w:rsidR="001E7F2C" w:rsidRPr="004C71BD" w:rsidRDefault="0028448B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Margate High Street CIC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£264</w:t>
      </w:r>
    </w:p>
    <w:p w14:paraId="28C0C0F0" w14:textId="7D9E79A1" w:rsidR="0028448B" w:rsidRPr="004C71BD" w:rsidRDefault="00486514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Margate High Street CIC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£500</w:t>
      </w:r>
    </w:p>
    <w:p w14:paraId="5FA4F5D0" w14:textId="3ED312B9" w:rsidR="00486514" w:rsidRPr="004C71BD" w:rsidRDefault="00486514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Mill Place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£500</w:t>
      </w:r>
    </w:p>
    <w:p w14:paraId="22BB34A1" w14:textId="5AF77114" w:rsidR="00565C26" w:rsidRPr="004C71BD" w:rsidRDefault="00565C26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Stuart Parkin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£100</w:t>
      </w:r>
    </w:p>
    <w:p w14:paraId="250A77EB" w14:textId="274931D7" w:rsidR="00C430FC" w:rsidRDefault="00C430FC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Kitchen Social &amp; Cookery Club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  <w:t>£500</w:t>
      </w:r>
    </w:p>
    <w:p w14:paraId="6C2125AD" w14:textId="728E0383" w:rsidR="004C71BD" w:rsidRPr="004C71BD" w:rsidRDefault="004C71BD" w:rsidP="00E92926">
      <w:pPr>
        <w:pStyle w:val="NoSpacing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Speak Up CIC</w:t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>£500</w:t>
      </w:r>
    </w:p>
    <w:p w14:paraId="618F02CD" w14:textId="5208337F" w:rsidR="003F5376" w:rsidRPr="004C71BD" w:rsidRDefault="003F5376" w:rsidP="00E92926">
      <w:pPr>
        <w:pStyle w:val="NoSpacing"/>
        <w:rPr>
          <w:rFonts w:asciiTheme="majorHAnsi" w:hAnsiTheme="majorHAnsi"/>
          <w:b/>
          <w:bCs/>
          <w:sz w:val="26"/>
          <w:szCs w:val="26"/>
          <w:u w:val="single"/>
        </w:rPr>
      </w:pP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b/>
          <w:bCs/>
          <w:sz w:val="26"/>
          <w:szCs w:val="26"/>
          <w:u w:val="single"/>
        </w:rPr>
        <w:t>£</w:t>
      </w:r>
      <w:r w:rsidR="00267B35" w:rsidRPr="004C71BD">
        <w:rPr>
          <w:rFonts w:asciiTheme="majorHAnsi" w:hAnsiTheme="majorHAnsi"/>
          <w:b/>
          <w:bCs/>
          <w:sz w:val="26"/>
          <w:szCs w:val="26"/>
          <w:u w:val="single"/>
        </w:rPr>
        <w:t>7</w:t>
      </w:r>
      <w:r w:rsidR="004C71BD">
        <w:rPr>
          <w:rFonts w:asciiTheme="majorHAnsi" w:hAnsiTheme="majorHAnsi"/>
          <w:b/>
          <w:bCs/>
          <w:sz w:val="26"/>
          <w:szCs w:val="26"/>
          <w:u w:val="single"/>
        </w:rPr>
        <w:t>7</w:t>
      </w:r>
      <w:r w:rsidR="00267B35" w:rsidRPr="004C71BD">
        <w:rPr>
          <w:rFonts w:asciiTheme="majorHAnsi" w:hAnsiTheme="majorHAnsi"/>
          <w:b/>
          <w:bCs/>
          <w:sz w:val="26"/>
          <w:szCs w:val="26"/>
          <w:u w:val="single"/>
        </w:rPr>
        <w:t>14.</w:t>
      </w:r>
    </w:p>
    <w:p w14:paraId="167299AB" w14:textId="2C57DCE0" w:rsidR="003E738F" w:rsidRPr="004C71BD" w:rsidRDefault="003E738F" w:rsidP="00E92926">
      <w:pPr>
        <w:pStyle w:val="NoSpacing"/>
        <w:rPr>
          <w:rFonts w:asciiTheme="majorHAnsi" w:hAnsiTheme="majorHAnsi"/>
          <w:sz w:val="26"/>
          <w:szCs w:val="26"/>
        </w:rPr>
      </w:pPr>
      <w:r w:rsidRPr="004C71BD">
        <w:rPr>
          <w:rFonts w:asciiTheme="majorHAnsi" w:hAnsiTheme="majorHAnsi"/>
          <w:sz w:val="26"/>
          <w:szCs w:val="26"/>
        </w:rPr>
        <w:t>Balance on Mayor’s Fund:</w:t>
      </w:r>
      <w:r w:rsidRPr="004C71BD">
        <w:rPr>
          <w:rFonts w:asciiTheme="majorHAnsi" w:hAnsiTheme="majorHAnsi"/>
          <w:sz w:val="26"/>
          <w:szCs w:val="26"/>
        </w:rPr>
        <w:tab/>
      </w:r>
      <w:r w:rsidRPr="004C71BD">
        <w:rPr>
          <w:rFonts w:asciiTheme="majorHAnsi" w:hAnsiTheme="majorHAnsi"/>
          <w:b/>
          <w:bCs/>
          <w:sz w:val="26"/>
          <w:szCs w:val="26"/>
          <w:u w:val="single"/>
        </w:rPr>
        <w:t>£</w:t>
      </w:r>
      <w:r w:rsidR="000338C6" w:rsidRPr="004C71BD">
        <w:rPr>
          <w:rFonts w:asciiTheme="majorHAnsi" w:hAnsiTheme="majorHAnsi"/>
          <w:b/>
          <w:bCs/>
          <w:sz w:val="26"/>
          <w:szCs w:val="26"/>
          <w:u w:val="single"/>
        </w:rPr>
        <w:t>2983.00</w:t>
      </w:r>
    </w:p>
    <w:p w14:paraId="317F43DC" w14:textId="77777777" w:rsidR="003F5376" w:rsidRPr="004C71BD" w:rsidRDefault="003F5376" w:rsidP="00E92926">
      <w:pPr>
        <w:pStyle w:val="NoSpacing"/>
        <w:rPr>
          <w:rFonts w:asciiTheme="majorHAnsi" w:hAnsiTheme="majorHAnsi"/>
          <w:sz w:val="26"/>
          <w:szCs w:val="26"/>
        </w:rPr>
      </w:pPr>
    </w:p>
    <w:p w14:paraId="095DC8F1" w14:textId="77777777" w:rsidR="00923D4B" w:rsidRPr="004C71BD" w:rsidRDefault="00923D4B">
      <w:pPr>
        <w:rPr>
          <w:rFonts w:asciiTheme="majorHAnsi" w:hAnsiTheme="majorHAnsi"/>
          <w:sz w:val="26"/>
          <w:szCs w:val="26"/>
        </w:rPr>
      </w:pPr>
    </w:p>
    <w:sectPr w:rsidR="00923D4B" w:rsidRPr="004C71BD" w:rsidSect="00561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3FEF"/>
    <w:multiLevelType w:val="hybridMultilevel"/>
    <w:tmpl w:val="C94E2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F4B49"/>
    <w:multiLevelType w:val="hybridMultilevel"/>
    <w:tmpl w:val="B4804246"/>
    <w:lvl w:ilvl="0" w:tplc="FC0613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7565B3"/>
    <w:multiLevelType w:val="hybridMultilevel"/>
    <w:tmpl w:val="259AD0AE"/>
    <w:lvl w:ilvl="0" w:tplc="153860E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FC7BB7"/>
    <w:multiLevelType w:val="hybridMultilevel"/>
    <w:tmpl w:val="3E884C32"/>
    <w:lvl w:ilvl="0" w:tplc="C3448C0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F5B18CB"/>
    <w:multiLevelType w:val="hybridMultilevel"/>
    <w:tmpl w:val="D90894A8"/>
    <w:lvl w:ilvl="0" w:tplc="33966F8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1830A2B"/>
    <w:multiLevelType w:val="hybridMultilevel"/>
    <w:tmpl w:val="B73AA4AC"/>
    <w:lvl w:ilvl="0" w:tplc="2D4E77C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7935155">
    <w:abstractNumId w:val="0"/>
  </w:num>
  <w:num w:numId="2" w16cid:durableId="500318844">
    <w:abstractNumId w:val="3"/>
  </w:num>
  <w:num w:numId="3" w16cid:durableId="301347649">
    <w:abstractNumId w:val="1"/>
  </w:num>
  <w:num w:numId="4" w16cid:durableId="1376194520">
    <w:abstractNumId w:val="5"/>
  </w:num>
  <w:num w:numId="5" w16cid:durableId="1757631647">
    <w:abstractNumId w:val="4"/>
  </w:num>
  <w:num w:numId="6" w16cid:durableId="1712073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B3"/>
    <w:rsid w:val="00014ECE"/>
    <w:rsid w:val="000338C6"/>
    <w:rsid w:val="00041F1C"/>
    <w:rsid w:val="00044382"/>
    <w:rsid w:val="000D2A5F"/>
    <w:rsid w:val="0019322A"/>
    <w:rsid w:val="00194A2E"/>
    <w:rsid w:val="001E7F2C"/>
    <w:rsid w:val="0021508A"/>
    <w:rsid w:val="0025008C"/>
    <w:rsid w:val="00267B35"/>
    <w:rsid w:val="0028448B"/>
    <w:rsid w:val="0036725A"/>
    <w:rsid w:val="003765CF"/>
    <w:rsid w:val="003A68F9"/>
    <w:rsid w:val="003E738F"/>
    <w:rsid w:val="003F5376"/>
    <w:rsid w:val="0043598F"/>
    <w:rsid w:val="00472232"/>
    <w:rsid w:val="00486514"/>
    <w:rsid w:val="004B01D3"/>
    <w:rsid w:val="004B5828"/>
    <w:rsid w:val="004C71BD"/>
    <w:rsid w:val="005610B3"/>
    <w:rsid w:val="00562B64"/>
    <w:rsid w:val="00565C26"/>
    <w:rsid w:val="00593B2A"/>
    <w:rsid w:val="005F0D49"/>
    <w:rsid w:val="00682972"/>
    <w:rsid w:val="00694AF3"/>
    <w:rsid w:val="00832195"/>
    <w:rsid w:val="008E0631"/>
    <w:rsid w:val="00923D4B"/>
    <w:rsid w:val="00A55646"/>
    <w:rsid w:val="00A70A52"/>
    <w:rsid w:val="00BA5DF5"/>
    <w:rsid w:val="00BC2AF7"/>
    <w:rsid w:val="00C430FC"/>
    <w:rsid w:val="00CE08C6"/>
    <w:rsid w:val="00E92926"/>
    <w:rsid w:val="00EA4BCD"/>
    <w:rsid w:val="00F62CCE"/>
    <w:rsid w:val="00F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A9A0"/>
  <w15:chartTrackingRefBased/>
  <w15:docId w15:val="{6997C54A-1FA2-4AF2-9486-EB534B26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0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4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Spencer</dc:creator>
  <cp:keywords/>
  <dc:description/>
  <cp:lastModifiedBy>Ingrid Spencer</cp:lastModifiedBy>
  <cp:revision>39</cp:revision>
  <dcterms:created xsi:type="dcterms:W3CDTF">2025-04-07T10:25:00Z</dcterms:created>
  <dcterms:modified xsi:type="dcterms:W3CDTF">2025-04-14T09:32:00Z</dcterms:modified>
</cp:coreProperties>
</file>